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FF" w:rsidRPr="00750CFC" w:rsidRDefault="00750CFC" w:rsidP="00750CFC">
      <w:pPr>
        <w:spacing w:after="0" w:line="240" w:lineRule="auto"/>
        <w:jc w:val="center"/>
        <w:rPr>
          <w:b/>
          <w:sz w:val="20"/>
          <w:szCs w:val="20"/>
        </w:rPr>
      </w:pPr>
      <w:r w:rsidRPr="00750CFC">
        <w:rPr>
          <w:b/>
          <w:sz w:val="20"/>
          <w:szCs w:val="20"/>
        </w:rPr>
        <w:t>PAKUOČIŲ ATLIEKŲ KONTEINERIO</w:t>
      </w:r>
    </w:p>
    <w:p w:rsidR="00750CFC" w:rsidRDefault="0091617C" w:rsidP="00750CF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</w:t>
      </w:r>
      <w:r w:rsidR="003A126C">
        <w:rPr>
          <w:b/>
          <w:sz w:val="20"/>
          <w:szCs w:val="20"/>
        </w:rPr>
        <w:t>PANAUDOS</w:t>
      </w:r>
      <w:r w:rsidR="00750CFC" w:rsidRPr="00750CFC">
        <w:rPr>
          <w:b/>
          <w:sz w:val="20"/>
          <w:szCs w:val="20"/>
        </w:rPr>
        <w:t xml:space="preserve"> SUTARTIS Nr.</w:t>
      </w:r>
      <w:r w:rsidR="00FC7642">
        <w:rPr>
          <w:b/>
          <w:sz w:val="20"/>
          <w:szCs w:val="20"/>
        </w:rPr>
        <w:t xml:space="preserve"> _________________</w:t>
      </w:r>
    </w:p>
    <w:p w:rsidR="00FC7642" w:rsidRPr="00750CFC" w:rsidRDefault="00FC7642" w:rsidP="00750CF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91617C">
        <w:rPr>
          <w:b/>
          <w:sz w:val="20"/>
          <w:szCs w:val="20"/>
        </w:rPr>
        <w:t xml:space="preserve">                                </w:t>
      </w:r>
      <w:r>
        <w:rPr>
          <w:sz w:val="20"/>
          <w:szCs w:val="20"/>
          <w:vertAlign w:val="superscript"/>
        </w:rPr>
        <w:t>(mišrių atliekų sutarties numeris)</w:t>
      </w:r>
      <w:r>
        <w:rPr>
          <w:b/>
          <w:sz w:val="20"/>
          <w:szCs w:val="20"/>
        </w:rPr>
        <w:tab/>
        <w:t xml:space="preserve">          </w:t>
      </w:r>
    </w:p>
    <w:p w:rsidR="00750CFC" w:rsidRPr="00750CFC" w:rsidRDefault="00750CFC" w:rsidP="00750CFC">
      <w:pPr>
        <w:spacing w:after="0" w:line="240" w:lineRule="auto"/>
        <w:jc w:val="center"/>
        <w:rPr>
          <w:sz w:val="20"/>
          <w:szCs w:val="20"/>
        </w:rPr>
      </w:pPr>
      <w:r w:rsidRPr="00750CFC">
        <w:rPr>
          <w:sz w:val="20"/>
          <w:szCs w:val="20"/>
        </w:rPr>
        <w:t>20          m.                                mėn.             d.</w:t>
      </w:r>
    </w:p>
    <w:p w:rsidR="00750CFC" w:rsidRPr="00750CFC" w:rsidRDefault="00750CFC" w:rsidP="00750CFC">
      <w:pPr>
        <w:spacing w:after="0" w:line="240" w:lineRule="auto"/>
        <w:jc w:val="both"/>
        <w:rPr>
          <w:sz w:val="20"/>
          <w:szCs w:val="20"/>
        </w:rPr>
      </w:pPr>
    </w:p>
    <w:p w:rsidR="00750CFC" w:rsidRDefault="00750CFC" w:rsidP="00FC37B4">
      <w:pPr>
        <w:spacing w:after="0" w:line="240" w:lineRule="auto"/>
        <w:jc w:val="both"/>
        <w:rPr>
          <w:sz w:val="20"/>
          <w:szCs w:val="20"/>
        </w:rPr>
      </w:pPr>
      <w:r w:rsidRPr="00750CFC">
        <w:rPr>
          <w:sz w:val="20"/>
          <w:szCs w:val="20"/>
        </w:rPr>
        <w:t xml:space="preserve">SĮ „Kaišiadorių paslaugos“ atstovaujama, direktoriaus Remigijaus </w:t>
      </w:r>
      <w:proofErr w:type="spellStart"/>
      <w:r w:rsidRPr="00750CFC">
        <w:rPr>
          <w:sz w:val="20"/>
          <w:szCs w:val="20"/>
        </w:rPr>
        <w:t>Liaudinsko</w:t>
      </w:r>
      <w:proofErr w:type="spellEnd"/>
      <w:r>
        <w:rPr>
          <w:sz w:val="20"/>
          <w:szCs w:val="20"/>
        </w:rPr>
        <w:t xml:space="preserve"> (toliau – Davėjas)</w:t>
      </w:r>
      <w:r w:rsidR="00E17C51">
        <w:rPr>
          <w:sz w:val="20"/>
          <w:szCs w:val="20"/>
        </w:rPr>
        <w:t xml:space="preserve">, vadinamas Šalimi </w:t>
      </w:r>
      <w:r>
        <w:rPr>
          <w:sz w:val="20"/>
          <w:szCs w:val="20"/>
        </w:rPr>
        <w:t xml:space="preserve"> </w:t>
      </w:r>
      <w:r w:rsidR="00FC37B4">
        <w:rPr>
          <w:sz w:val="20"/>
          <w:szCs w:val="20"/>
        </w:rPr>
        <w:t>ir</w:t>
      </w:r>
    </w:p>
    <w:p w:rsidR="0091617C" w:rsidRDefault="0091617C" w:rsidP="00FC37B4">
      <w:pPr>
        <w:spacing w:after="0" w:line="240" w:lineRule="auto"/>
        <w:jc w:val="both"/>
        <w:rPr>
          <w:sz w:val="20"/>
          <w:szCs w:val="20"/>
        </w:rPr>
      </w:pPr>
    </w:p>
    <w:p w:rsidR="00FC37B4" w:rsidRDefault="00FC37B4" w:rsidP="00FC37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(toliau – Gavėjas), </w:t>
      </w:r>
      <w:r w:rsidR="00E17C51">
        <w:rPr>
          <w:sz w:val="20"/>
          <w:szCs w:val="20"/>
        </w:rPr>
        <w:t>vadinamas</w:t>
      </w:r>
      <w:r>
        <w:rPr>
          <w:sz w:val="20"/>
          <w:szCs w:val="20"/>
        </w:rPr>
        <w:t xml:space="preserve"> </w:t>
      </w:r>
      <w:r w:rsidR="00E17C51">
        <w:rPr>
          <w:sz w:val="20"/>
          <w:szCs w:val="20"/>
        </w:rPr>
        <w:t>Šalimi</w:t>
      </w:r>
    </w:p>
    <w:p w:rsidR="00FC37B4" w:rsidRDefault="00FC37B4" w:rsidP="00FC37B4">
      <w:pPr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(vardas, pavardė)</w:t>
      </w:r>
    </w:p>
    <w:p w:rsidR="00FC37B4" w:rsidRDefault="00FC37B4" w:rsidP="00FC37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(toliau sutartyje abi šalys bendrai vadinamos Šalimis), sudarė šią sutartį:</w:t>
      </w:r>
    </w:p>
    <w:p w:rsidR="00FC37B4" w:rsidRDefault="00FC37B4" w:rsidP="00FC37B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FC37B4">
        <w:rPr>
          <w:b/>
          <w:sz w:val="20"/>
          <w:szCs w:val="20"/>
        </w:rPr>
        <w:t>SUTARTIES OBJEKTAS</w:t>
      </w:r>
    </w:p>
    <w:p w:rsidR="00FC37B4" w:rsidRDefault="00FC37B4" w:rsidP="003A126C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Davėjas perduoda Gavėjui neatlygintinai naudotis pakuočių atliekų konteinerį (toliau – Konteineris).</w:t>
      </w:r>
    </w:p>
    <w:p w:rsidR="00FC37B4" w:rsidRDefault="00FC37B4" w:rsidP="00FC37B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DAVĖJO TEISĖS IR PAREIGOS</w:t>
      </w:r>
    </w:p>
    <w:p w:rsidR="00FC37B4" w:rsidRDefault="00FC37B4" w:rsidP="003A126C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Davėjas perduoda </w:t>
      </w:r>
      <w:r w:rsidR="00FC7642">
        <w:rPr>
          <w:sz w:val="20"/>
          <w:szCs w:val="20"/>
        </w:rPr>
        <w:t>Gavėjui neatlygintinai Konteinerius skirtus pakuotės atliekų rūšiavimui.</w:t>
      </w:r>
    </w:p>
    <w:tbl>
      <w:tblPr>
        <w:tblStyle w:val="Lentelstinklelis"/>
        <w:tblW w:w="10574" w:type="dxa"/>
        <w:tblInd w:w="108" w:type="dxa"/>
        <w:tblLook w:val="04A0"/>
      </w:tblPr>
      <w:tblGrid>
        <w:gridCol w:w="3512"/>
        <w:gridCol w:w="844"/>
        <w:gridCol w:w="3602"/>
        <w:gridCol w:w="843"/>
        <w:gridCol w:w="838"/>
        <w:gridCol w:w="935"/>
      </w:tblGrid>
      <w:tr w:rsidR="00C551A3" w:rsidTr="00C551A3">
        <w:tc>
          <w:tcPr>
            <w:tcW w:w="3512" w:type="dxa"/>
            <w:vAlign w:val="center"/>
          </w:tcPr>
          <w:p w:rsidR="00C551A3" w:rsidRPr="003A126C" w:rsidRDefault="00C551A3" w:rsidP="00FC7642">
            <w:pPr>
              <w:jc w:val="center"/>
              <w:rPr>
                <w:b/>
                <w:sz w:val="20"/>
                <w:szCs w:val="20"/>
              </w:rPr>
            </w:pPr>
            <w:r w:rsidRPr="003A126C">
              <w:rPr>
                <w:b/>
                <w:sz w:val="20"/>
                <w:szCs w:val="20"/>
              </w:rPr>
              <w:t>Konteinerio aprašymas, paskirtis</w:t>
            </w:r>
          </w:p>
        </w:tc>
        <w:tc>
          <w:tcPr>
            <w:tcW w:w="844" w:type="dxa"/>
            <w:vAlign w:val="center"/>
          </w:tcPr>
          <w:p w:rsidR="00C551A3" w:rsidRPr="003A126C" w:rsidRDefault="00C551A3" w:rsidP="00C551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126C">
              <w:rPr>
                <w:b/>
                <w:sz w:val="18"/>
                <w:szCs w:val="18"/>
              </w:rPr>
              <w:t>Kont</w:t>
            </w:r>
            <w:proofErr w:type="spellEnd"/>
            <w:r w:rsidRPr="003A126C">
              <w:rPr>
                <w:b/>
                <w:sz w:val="18"/>
                <w:szCs w:val="18"/>
              </w:rPr>
              <w:t>. talpa, l.</w:t>
            </w:r>
          </w:p>
        </w:tc>
        <w:tc>
          <w:tcPr>
            <w:tcW w:w="3602" w:type="dxa"/>
            <w:vAlign w:val="center"/>
          </w:tcPr>
          <w:p w:rsidR="00C551A3" w:rsidRPr="003A126C" w:rsidRDefault="00C551A3" w:rsidP="00FC7642">
            <w:pPr>
              <w:jc w:val="center"/>
              <w:rPr>
                <w:b/>
                <w:sz w:val="20"/>
                <w:szCs w:val="20"/>
              </w:rPr>
            </w:pPr>
            <w:r w:rsidRPr="003A126C">
              <w:rPr>
                <w:b/>
                <w:sz w:val="20"/>
                <w:szCs w:val="20"/>
              </w:rPr>
              <w:t>Konteinerio pastatymo vieta (adresas)</w:t>
            </w:r>
          </w:p>
        </w:tc>
        <w:tc>
          <w:tcPr>
            <w:tcW w:w="843" w:type="dxa"/>
            <w:vAlign w:val="center"/>
          </w:tcPr>
          <w:p w:rsidR="00C551A3" w:rsidRPr="003A126C" w:rsidRDefault="00C551A3" w:rsidP="00FC764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Kont</w:t>
            </w:r>
            <w:proofErr w:type="spellEnd"/>
            <w:r>
              <w:rPr>
                <w:b/>
                <w:sz w:val="18"/>
                <w:szCs w:val="18"/>
              </w:rPr>
              <w:t>. v</w:t>
            </w:r>
            <w:r w:rsidRPr="003A126C">
              <w:rPr>
                <w:b/>
                <w:sz w:val="18"/>
                <w:szCs w:val="18"/>
              </w:rPr>
              <w:t>nt. sk.</w:t>
            </w:r>
          </w:p>
        </w:tc>
        <w:tc>
          <w:tcPr>
            <w:tcW w:w="838" w:type="dxa"/>
            <w:vAlign w:val="center"/>
          </w:tcPr>
          <w:p w:rsidR="00C551A3" w:rsidRPr="003A126C" w:rsidRDefault="00C551A3" w:rsidP="00FC764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126C">
              <w:rPr>
                <w:b/>
                <w:sz w:val="18"/>
                <w:szCs w:val="18"/>
              </w:rPr>
              <w:t>Kont</w:t>
            </w:r>
            <w:proofErr w:type="spellEnd"/>
            <w:r w:rsidRPr="003A126C">
              <w:rPr>
                <w:b/>
                <w:sz w:val="18"/>
                <w:szCs w:val="18"/>
              </w:rPr>
              <w:t xml:space="preserve">. vertė su PVM, </w:t>
            </w:r>
            <w:r w:rsidRPr="003A126C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A3" w:rsidRPr="00C551A3" w:rsidRDefault="00C551A3" w:rsidP="00C551A3">
            <w:pPr>
              <w:jc w:val="center"/>
              <w:rPr>
                <w:b/>
                <w:sz w:val="18"/>
                <w:szCs w:val="18"/>
              </w:rPr>
            </w:pPr>
            <w:r w:rsidRPr="00C551A3">
              <w:rPr>
                <w:b/>
                <w:sz w:val="18"/>
                <w:szCs w:val="18"/>
              </w:rPr>
              <w:t>Gavimo metai</w:t>
            </w:r>
          </w:p>
        </w:tc>
      </w:tr>
      <w:tr w:rsidR="00C551A3" w:rsidTr="00C551A3">
        <w:tc>
          <w:tcPr>
            <w:tcW w:w="3512" w:type="dxa"/>
            <w:vAlign w:val="center"/>
          </w:tcPr>
          <w:p w:rsidR="00C551A3" w:rsidRPr="003A126C" w:rsidRDefault="00C551A3" w:rsidP="00BE657D">
            <w:pPr>
              <w:jc w:val="center"/>
              <w:rPr>
                <w:sz w:val="18"/>
                <w:szCs w:val="18"/>
              </w:rPr>
            </w:pPr>
            <w:r w:rsidRPr="003A126C">
              <w:rPr>
                <w:sz w:val="18"/>
                <w:szCs w:val="18"/>
              </w:rPr>
              <w:t>Antžeminis pakuočių atliekų surinkimo konteineris (mėlynas), plastiko/popieriaus/metal</w:t>
            </w:r>
            <w:r>
              <w:rPr>
                <w:sz w:val="18"/>
                <w:szCs w:val="18"/>
              </w:rPr>
              <w:t>inėms</w:t>
            </w:r>
            <w:r w:rsidRPr="003A126C">
              <w:rPr>
                <w:sz w:val="18"/>
                <w:szCs w:val="18"/>
              </w:rPr>
              <w:t xml:space="preserve"> atliekoms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C551A3" w:rsidRDefault="00C551A3" w:rsidP="003A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02" w:type="dxa"/>
            <w:tcBorders>
              <w:bottom w:val="nil"/>
            </w:tcBorders>
            <w:vAlign w:val="center"/>
          </w:tcPr>
          <w:p w:rsidR="00C551A3" w:rsidRDefault="00C551A3" w:rsidP="003A1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C551A3" w:rsidRPr="00FC7642" w:rsidRDefault="00C551A3" w:rsidP="003A1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C551A3" w:rsidRPr="00FC7642" w:rsidRDefault="00C551A3" w:rsidP="003A1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A3" w:rsidRDefault="00C551A3"/>
        </w:tc>
      </w:tr>
      <w:tr w:rsidR="00C551A3" w:rsidTr="00C551A3">
        <w:tc>
          <w:tcPr>
            <w:tcW w:w="3512" w:type="dxa"/>
            <w:tcBorders>
              <w:right w:val="single" w:sz="4" w:space="0" w:color="auto"/>
            </w:tcBorders>
            <w:vAlign w:val="center"/>
          </w:tcPr>
          <w:p w:rsidR="00C551A3" w:rsidRPr="003A126C" w:rsidRDefault="00C551A3" w:rsidP="003A126C">
            <w:pPr>
              <w:jc w:val="center"/>
              <w:rPr>
                <w:sz w:val="18"/>
                <w:szCs w:val="18"/>
              </w:rPr>
            </w:pPr>
            <w:r w:rsidRPr="003A126C">
              <w:rPr>
                <w:sz w:val="18"/>
                <w:szCs w:val="18"/>
              </w:rPr>
              <w:t>Antžeminis pakuočių atliekų surinkimo konteineris (</w:t>
            </w:r>
            <w:r>
              <w:rPr>
                <w:sz w:val="18"/>
                <w:szCs w:val="18"/>
              </w:rPr>
              <w:t>žalias</w:t>
            </w:r>
            <w:r w:rsidRPr="003A126C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 xml:space="preserve">stiklo </w:t>
            </w:r>
            <w:r w:rsidRPr="003A126C">
              <w:rPr>
                <w:sz w:val="18"/>
                <w:szCs w:val="18"/>
              </w:rPr>
              <w:t xml:space="preserve"> atliekoms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A3" w:rsidRDefault="00C551A3" w:rsidP="003A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A3" w:rsidRDefault="00C551A3" w:rsidP="003A1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A3" w:rsidRPr="00FC7642" w:rsidRDefault="00C551A3" w:rsidP="003A1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C551A3" w:rsidRDefault="00C551A3" w:rsidP="003A1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A3" w:rsidRDefault="00C551A3"/>
        </w:tc>
      </w:tr>
    </w:tbl>
    <w:p w:rsidR="00FC7642" w:rsidRPr="00FC7642" w:rsidRDefault="00FC7642" w:rsidP="00FC7642">
      <w:pPr>
        <w:spacing w:after="0" w:line="240" w:lineRule="auto"/>
        <w:jc w:val="both"/>
        <w:rPr>
          <w:sz w:val="20"/>
          <w:szCs w:val="20"/>
        </w:rPr>
      </w:pPr>
    </w:p>
    <w:p w:rsidR="00FC37B4" w:rsidRDefault="003A126C" w:rsidP="003A126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GAVĖJO TEISĖS IR PAREIGOS</w:t>
      </w:r>
    </w:p>
    <w:p w:rsidR="003A126C" w:rsidRDefault="003A126C" w:rsidP="003A126C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Saugoti ir naudoti Konteinerį pagal tiesioginę jo paskirtį tik pakuotės atliekoms </w:t>
      </w:r>
      <w:r w:rsidR="00BE657D">
        <w:rPr>
          <w:sz w:val="20"/>
          <w:szCs w:val="20"/>
        </w:rPr>
        <w:t>(plastiko/popieriaus/metalinei</w:t>
      </w:r>
      <w:r>
        <w:rPr>
          <w:sz w:val="20"/>
          <w:szCs w:val="20"/>
        </w:rPr>
        <w:t xml:space="preserve"> ir stiklo pakuotei).</w:t>
      </w:r>
    </w:p>
    <w:p w:rsidR="003A126C" w:rsidRDefault="003A126C" w:rsidP="003A126C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Nepilti į Konteinerį : statybos ir griovimo, buities remonto atliekų,</w:t>
      </w:r>
      <w:r w:rsidR="00DD5E6E">
        <w:rPr>
          <w:sz w:val="20"/>
          <w:szCs w:val="20"/>
        </w:rPr>
        <w:t xml:space="preserve"> akmenų,</w:t>
      </w:r>
      <w:r>
        <w:rPr>
          <w:sz w:val="20"/>
          <w:szCs w:val="20"/>
        </w:rPr>
        <w:t xml:space="preserve"> metalo laužo, buities pavojingų, maisto atliekų</w:t>
      </w:r>
      <w:r w:rsidR="00E17C51">
        <w:rPr>
          <w:sz w:val="20"/>
          <w:szCs w:val="20"/>
        </w:rPr>
        <w:t xml:space="preserve">, žemių, sąšlavų, žaliųjų atliekų, automobilinių detalių, </w:t>
      </w:r>
      <w:r w:rsidR="00DD5E6E">
        <w:rPr>
          <w:sz w:val="20"/>
          <w:szCs w:val="20"/>
        </w:rPr>
        <w:t>gyvūnų</w:t>
      </w:r>
      <w:r w:rsidR="00E17C51">
        <w:rPr>
          <w:sz w:val="20"/>
          <w:szCs w:val="20"/>
        </w:rPr>
        <w:t xml:space="preserve"> fekalijų, skerdienos atliekų, sauskelnių, bei kitų komunalinių atliekų. Užpildžius Konteinerį netinkamomis atliekomis, vežėjas turi teisę neištuštinti Konteinerio.</w:t>
      </w:r>
    </w:p>
    <w:p w:rsidR="00E17C51" w:rsidRDefault="00E17C51" w:rsidP="003A126C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Užtikrinti duoto Konteinerio apsaugą. Nustačius, kad Konteineris sugadintas neatstatomai dėl Gavėjo kaltės – apmokėti Konteinerio vertę, nurodytą šios sutarties 2 punkte, atsižvelgiant į eksploatacinį nusidėvėjimą.</w:t>
      </w:r>
    </w:p>
    <w:p w:rsidR="00E17C51" w:rsidRDefault="00E17C51" w:rsidP="003A126C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Per 3 (tris) darbo dienas pranešti Davėjui apie Konteinerio dingimą ar sugadinimą.</w:t>
      </w:r>
    </w:p>
    <w:p w:rsidR="00E17C51" w:rsidRDefault="00E17C51" w:rsidP="003A126C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Užtikrinti tinkamą privažiavimą prie Konteinerio jo aptarnavimo metu.</w:t>
      </w:r>
    </w:p>
    <w:p w:rsidR="00E17C51" w:rsidRDefault="00E17C51" w:rsidP="003A126C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Suteikti galimybę Davėjui patikrinti Konteinerio būklę jo laikymo ir naudojimo vietoje.</w:t>
      </w:r>
    </w:p>
    <w:p w:rsidR="00E17C51" w:rsidRDefault="00E17C51" w:rsidP="003A126C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Be išankstinio rašytinio Davėjo sutikimo Gavėjas neturi teisės perduoti gautojo Konteinerio naudotis trečiajam asmeniui.</w:t>
      </w:r>
    </w:p>
    <w:p w:rsidR="00E17C51" w:rsidRDefault="00E17C51" w:rsidP="003A126C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Gavėjas grąžina Konteinerį Davėjui, pagal turto priėmimo – perdavimo aktą. Konteineris grąžinamas tokios būklės</w:t>
      </w:r>
      <w:r w:rsidR="00A054D0">
        <w:rPr>
          <w:sz w:val="20"/>
          <w:szCs w:val="20"/>
        </w:rPr>
        <w:t>, kurios Gavėjas gavo, atsižvelgiant į normalų jo nusidėvėjimą.</w:t>
      </w:r>
    </w:p>
    <w:p w:rsidR="00A054D0" w:rsidRDefault="00A054D0" w:rsidP="00A054D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BAIGIAMOSIO NUOSTATOS</w:t>
      </w:r>
    </w:p>
    <w:p w:rsidR="00A054D0" w:rsidRDefault="00A054D0" w:rsidP="00A054D0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054D0">
        <w:rPr>
          <w:sz w:val="20"/>
          <w:szCs w:val="20"/>
        </w:rPr>
        <w:t xml:space="preserve">Sutartis tarp Šalių įsigalioja nuo jos pasirašymo dienos ir galioja iki tol, kol Gavėjas grąžina Davėjui tvarkingą Konteinerį, atsižvelgiant į eksploatacinį nusidėvėjimą arba grąžina konteinerį su defektais ir apmoka remonto išlaidas. </w:t>
      </w:r>
    </w:p>
    <w:p w:rsidR="00A054D0" w:rsidRPr="00A054D0" w:rsidRDefault="00A054D0" w:rsidP="00A054D0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054D0">
        <w:rPr>
          <w:sz w:val="20"/>
          <w:szCs w:val="20"/>
        </w:rPr>
        <w:t>Sutartis nutraukiama:</w:t>
      </w:r>
    </w:p>
    <w:p w:rsidR="00A054D0" w:rsidRDefault="00A054D0" w:rsidP="00A054D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12.1 šalių sutarimu, įspėjus kitą šalį prieš 15 kalendorinių dienų.</w:t>
      </w:r>
    </w:p>
    <w:p w:rsidR="00A054D0" w:rsidRDefault="00A054D0" w:rsidP="00A054D0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Sutarčiai pasibaigus Gavėjas įsipareigoja perduoti Davėjui tvarkingą Konteinerį, atsižvelgiant į eksploatacinį nusidėvėjimą arba grąžinti konteinerį su defektais ir apmokėti remonto išlaidas.</w:t>
      </w:r>
      <w:r w:rsidRPr="00A054D0">
        <w:rPr>
          <w:sz w:val="20"/>
          <w:szCs w:val="20"/>
        </w:rPr>
        <w:t xml:space="preserve"> </w:t>
      </w:r>
      <w:r>
        <w:rPr>
          <w:sz w:val="20"/>
          <w:szCs w:val="20"/>
        </w:rPr>
        <w:t>Negrąžinus Konteinerio (arba grąžinus nepataisomai sugadinta), apmokėti Konteinerio vertę, nurodytą šios sutarties 2 punkte, atsižvelgiant į eksploatacinį nusidėvėjimą.</w:t>
      </w:r>
    </w:p>
    <w:p w:rsidR="00A054D0" w:rsidRDefault="00A054D0" w:rsidP="00A054D0">
      <w:pPr>
        <w:pStyle w:val="Sraopastraipa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Iškilę nesutarimai sprendžiami atskirais tarpusavio susitarimais arba LR teisės aktų nustatyta tvarka.</w:t>
      </w:r>
    </w:p>
    <w:p w:rsidR="00A054D0" w:rsidRDefault="00A054D0" w:rsidP="00A054D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Ši sutartis sudaryta lietuvių kalba dviem vienodą teisinę ga</w:t>
      </w:r>
      <w:r w:rsidR="005D2848">
        <w:rPr>
          <w:sz w:val="20"/>
          <w:szCs w:val="20"/>
        </w:rPr>
        <w:t>lią turinčiais egzemplior</w:t>
      </w:r>
      <w:r>
        <w:rPr>
          <w:sz w:val="20"/>
          <w:szCs w:val="20"/>
        </w:rPr>
        <w:t>iais, po vieną kiekvienai šaliai.</w:t>
      </w:r>
    </w:p>
    <w:p w:rsidR="005D2848" w:rsidRDefault="005D2848" w:rsidP="005D284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ŠALIŲ ADRESAI IR REKVIZITAI</w:t>
      </w:r>
    </w:p>
    <w:p w:rsidR="005D2848" w:rsidRDefault="005D2848" w:rsidP="005D2848">
      <w:pPr>
        <w:spacing w:after="0" w:line="240" w:lineRule="auto"/>
        <w:jc w:val="both"/>
        <w:rPr>
          <w:b/>
          <w:sz w:val="20"/>
          <w:szCs w:val="20"/>
        </w:rPr>
      </w:pPr>
    </w:p>
    <w:p w:rsidR="005D2848" w:rsidRPr="005D2848" w:rsidRDefault="005D2848" w:rsidP="005D284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DAVĖJAS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GAVĖJAS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1"/>
      </w:tblGrid>
      <w:tr w:rsidR="00DD5E6E" w:rsidTr="0091617C">
        <w:trPr>
          <w:trHeight w:val="3473"/>
        </w:trPr>
        <w:tc>
          <w:tcPr>
            <w:tcW w:w="5281" w:type="dxa"/>
          </w:tcPr>
          <w:p w:rsidR="005D2848" w:rsidRPr="005D2848" w:rsidRDefault="005D2848" w:rsidP="005D2848">
            <w:pPr>
              <w:tabs>
                <w:tab w:val="left" w:pos="89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>SĮ „Kaišiadorių paslaugos"</w:t>
            </w:r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</w:t>
            </w:r>
          </w:p>
          <w:p w:rsidR="005D2848" w:rsidRPr="005D2848" w:rsidRDefault="005D2848" w:rsidP="005D2848">
            <w:pPr>
              <w:tabs>
                <w:tab w:val="left" w:pos="892"/>
                <w:tab w:val="left" w:pos="5631"/>
                <w:tab w:val="left" w:pos="7169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>Gedimino g. 133, Kaišiadorys LT-56149</w:t>
            </w:r>
          </w:p>
          <w:p w:rsidR="005D2848" w:rsidRPr="005D2848" w:rsidRDefault="005D2848" w:rsidP="005D2848">
            <w:pPr>
              <w:tabs>
                <w:tab w:val="left" w:pos="892"/>
                <w:tab w:val="left" w:pos="5631"/>
                <w:tab w:val="left" w:pos="7169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>Įmonės kodas 258847030</w:t>
            </w:r>
          </w:p>
          <w:p w:rsidR="005D2848" w:rsidRPr="005D2848" w:rsidRDefault="005D2848" w:rsidP="005D2848">
            <w:pPr>
              <w:tabs>
                <w:tab w:val="left" w:pos="89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PVM mokėtojo </w:t>
            </w:r>
            <w:r w:rsidRPr="005D2848">
              <w:rPr>
                <w:rFonts w:cstheme="minorHAnsi"/>
                <w:color w:val="000000"/>
                <w:sz w:val="20"/>
                <w:szCs w:val="20"/>
              </w:rPr>
              <w:t>kodas</w:t>
            </w:r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LT588470314</w:t>
            </w:r>
          </w:p>
          <w:p w:rsidR="005D2848" w:rsidRPr="005D2848" w:rsidRDefault="005D2848" w:rsidP="005D2848">
            <w:pPr>
              <w:tabs>
                <w:tab w:val="left" w:pos="89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>Luminor</w:t>
            </w:r>
            <w:proofErr w:type="spellEnd"/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>Bank</w:t>
            </w:r>
            <w:proofErr w:type="spellEnd"/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AB, banko kodas 40100</w:t>
            </w:r>
          </w:p>
          <w:p w:rsidR="005D2848" w:rsidRPr="005D2848" w:rsidRDefault="005D2848" w:rsidP="005D2848">
            <w:pPr>
              <w:tabs>
                <w:tab w:val="left" w:pos="89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>A.s</w:t>
            </w:r>
            <w:proofErr w:type="spellEnd"/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>. LT974010040500552198</w:t>
            </w:r>
          </w:p>
          <w:p w:rsidR="005D2848" w:rsidRPr="005D2848" w:rsidRDefault="005D2848" w:rsidP="005D2848">
            <w:pPr>
              <w:tabs>
                <w:tab w:val="left" w:pos="892"/>
                <w:tab w:val="left" w:pos="5631"/>
                <w:tab w:val="left" w:pos="7169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>Įmonės kodas atliekas tvarkančių įmonių registre 249313</w:t>
            </w:r>
            <w:r w:rsidRPr="005D2848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  <w:p w:rsidR="005D2848" w:rsidRPr="005D2848" w:rsidRDefault="005D2848" w:rsidP="005D2848">
            <w:pPr>
              <w:tabs>
                <w:tab w:val="left" w:pos="892"/>
                <w:tab w:val="left" w:pos="5631"/>
                <w:tab w:val="left" w:pos="7169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D2848" w:rsidRPr="005D2848" w:rsidRDefault="005D2848" w:rsidP="005D2848">
            <w:pPr>
              <w:tabs>
                <w:tab w:val="left" w:pos="2508"/>
                <w:tab w:val="left" w:pos="8169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D2848" w:rsidRPr="005D2848" w:rsidRDefault="005D2848" w:rsidP="005D2848">
            <w:pPr>
              <w:tabs>
                <w:tab w:val="left" w:pos="2508"/>
                <w:tab w:val="left" w:pos="8169"/>
              </w:tabs>
              <w:rPr>
                <w:rFonts w:ascii="Calibri" w:hAnsi="Calibri" w:cs="Calibri"/>
                <w:sz w:val="20"/>
                <w:szCs w:val="20"/>
              </w:rPr>
            </w:pPr>
            <w:r w:rsidRPr="005D2848">
              <w:rPr>
                <w:rFonts w:ascii="Calibri" w:hAnsi="Calibri" w:cs="Calibri"/>
                <w:sz w:val="20"/>
                <w:szCs w:val="20"/>
              </w:rPr>
              <w:t>Direktorius  Remigijus Liaudinskas</w:t>
            </w:r>
          </w:p>
          <w:p w:rsidR="005D2848" w:rsidRPr="005D2848" w:rsidRDefault="005D2848" w:rsidP="005D2848">
            <w:pPr>
              <w:tabs>
                <w:tab w:val="left" w:pos="2508"/>
                <w:tab w:val="left" w:pos="8169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D2848" w:rsidRPr="005D2848" w:rsidRDefault="005D2848" w:rsidP="005D2848">
            <w:pPr>
              <w:tabs>
                <w:tab w:val="left" w:pos="892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D2848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5D2848" w:rsidRPr="005D2848" w:rsidRDefault="005D2848" w:rsidP="005D2848">
            <w:pPr>
              <w:tabs>
                <w:tab w:val="left" w:pos="89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8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A.V.</w:t>
            </w:r>
          </w:p>
          <w:p w:rsidR="005D2848" w:rsidRPr="005D2848" w:rsidRDefault="005D2848" w:rsidP="005D284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81" w:type="dxa"/>
          </w:tcPr>
          <w:p w:rsidR="005D2848" w:rsidRPr="005D2848" w:rsidRDefault="005D2848" w:rsidP="005D2848">
            <w:pPr>
              <w:jc w:val="both"/>
              <w:rPr>
                <w:sz w:val="20"/>
                <w:szCs w:val="20"/>
              </w:rPr>
            </w:pPr>
          </w:p>
          <w:p w:rsidR="005D2848" w:rsidRDefault="005D2848" w:rsidP="005D2848">
            <w:pPr>
              <w:jc w:val="both"/>
              <w:rPr>
                <w:sz w:val="20"/>
                <w:szCs w:val="20"/>
              </w:rPr>
            </w:pPr>
            <w:r w:rsidRPr="005D2848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5D2848" w:rsidRDefault="005D2848" w:rsidP="005D284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(vardas, pavardė)</w:t>
            </w:r>
          </w:p>
          <w:p w:rsidR="005D2848" w:rsidRDefault="005D2848" w:rsidP="005D2848">
            <w:pPr>
              <w:jc w:val="both"/>
              <w:rPr>
                <w:sz w:val="20"/>
                <w:szCs w:val="20"/>
              </w:rPr>
            </w:pPr>
          </w:p>
          <w:p w:rsidR="005D2848" w:rsidRDefault="005D2848" w:rsidP="005D2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 </w:t>
            </w:r>
          </w:p>
          <w:p w:rsidR="005D2848" w:rsidRDefault="005D2848" w:rsidP="005D284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(tel. Nr.; el. p. adresas)</w:t>
            </w:r>
          </w:p>
          <w:p w:rsidR="005D2848" w:rsidRDefault="005D2848" w:rsidP="005D2848">
            <w:pPr>
              <w:jc w:val="both"/>
              <w:rPr>
                <w:sz w:val="20"/>
                <w:szCs w:val="20"/>
                <w:vertAlign w:val="superscript"/>
              </w:rPr>
            </w:pPr>
          </w:p>
          <w:p w:rsidR="005D2848" w:rsidRDefault="005D2848" w:rsidP="005D2848">
            <w:pPr>
              <w:jc w:val="both"/>
              <w:rPr>
                <w:sz w:val="20"/>
                <w:szCs w:val="20"/>
              </w:rPr>
            </w:pPr>
            <w:r w:rsidRPr="005D2848">
              <w:rPr>
                <w:sz w:val="20"/>
                <w:szCs w:val="20"/>
              </w:rPr>
              <w:t>Patvirtinti, kad pateik</w:t>
            </w:r>
            <w:r>
              <w:rPr>
                <w:sz w:val="20"/>
                <w:szCs w:val="20"/>
              </w:rPr>
              <w:t>ti duomenys teisingi:</w:t>
            </w:r>
          </w:p>
          <w:p w:rsidR="005D2848" w:rsidRDefault="005D2848" w:rsidP="005D2848">
            <w:pPr>
              <w:jc w:val="both"/>
              <w:rPr>
                <w:sz w:val="20"/>
                <w:szCs w:val="20"/>
              </w:rPr>
            </w:pPr>
          </w:p>
          <w:p w:rsidR="005D2848" w:rsidRDefault="005D2848" w:rsidP="005D2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 </w:t>
            </w:r>
          </w:p>
          <w:p w:rsidR="005D2848" w:rsidRPr="005D2848" w:rsidRDefault="005D2848" w:rsidP="005D284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(parašas)</w:t>
            </w:r>
          </w:p>
          <w:p w:rsidR="005D2848" w:rsidRPr="005D2848" w:rsidRDefault="005D2848" w:rsidP="005D2848">
            <w:pPr>
              <w:jc w:val="both"/>
              <w:rPr>
                <w:sz w:val="20"/>
                <w:szCs w:val="20"/>
              </w:rPr>
            </w:pPr>
          </w:p>
        </w:tc>
      </w:tr>
    </w:tbl>
    <w:p w:rsidR="00750CFC" w:rsidRDefault="00750CFC" w:rsidP="00750CFC">
      <w:pPr>
        <w:spacing w:after="0" w:line="240" w:lineRule="auto"/>
        <w:jc w:val="center"/>
        <w:rPr>
          <w:b/>
          <w:sz w:val="20"/>
          <w:szCs w:val="20"/>
        </w:rPr>
      </w:pPr>
    </w:p>
    <w:p w:rsidR="005E19C6" w:rsidRPr="00750CFC" w:rsidRDefault="00A3088C" w:rsidP="00A3088C">
      <w:pPr>
        <w:spacing w:after="0" w:line="240" w:lineRule="auto"/>
        <w:ind w:left="51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5E19C6">
        <w:rPr>
          <w:b/>
          <w:sz w:val="20"/>
          <w:szCs w:val="20"/>
        </w:rPr>
        <w:t xml:space="preserve">20             m.  </w:t>
      </w:r>
      <w:r w:rsidR="005E19C6" w:rsidRPr="00750CFC">
        <w:rPr>
          <w:b/>
          <w:sz w:val="20"/>
          <w:szCs w:val="20"/>
        </w:rPr>
        <w:t>PAKUOČIŲ ATLIEKŲ KONTEINERIO</w:t>
      </w:r>
    </w:p>
    <w:p w:rsidR="0091617C" w:rsidRDefault="000548EE" w:rsidP="000548EE">
      <w:pPr>
        <w:spacing w:after="0" w:line="240" w:lineRule="auto"/>
        <w:ind w:left="51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5E19C6" w:rsidRDefault="0091617C" w:rsidP="000548EE">
      <w:pPr>
        <w:spacing w:after="0" w:line="240" w:lineRule="auto"/>
        <w:ind w:left="51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5E19C6">
        <w:rPr>
          <w:b/>
          <w:sz w:val="20"/>
          <w:szCs w:val="20"/>
        </w:rPr>
        <w:t>PANAUDOS</w:t>
      </w:r>
      <w:r w:rsidR="005E19C6" w:rsidRPr="00750CFC">
        <w:rPr>
          <w:b/>
          <w:sz w:val="20"/>
          <w:szCs w:val="20"/>
        </w:rPr>
        <w:t xml:space="preserve"> SUTARTI</w:t>
      </w:r>
      <w:r w:rsidR="005E19C6">
        <w:rPr>
          <w:b/>
          <w:sz w:val="20"/>
          <w:szCs w:val="20"/>
        </w:rPr>
        <w:t>E</w:t>
      </w:r>
      <w:r w:rsidR="005E19C6" w:rsidRPr="00750CFC">
        <w:rPr>
          <w:b/>
          <w:sz w:val="20"/>
          <w:szCs w:val="20"/>
        </w:rPr>
        <w:t>S Nr.</w:t>
      </w:r>
      <w:r w:rsidR="005E19C6">
        <w:rPr>
          <w:b/>
          <w:sz w:val="20"/>
          <w:szCs w:val="20"/>
        </w:rPr>
        <w:t xml:space="preserve"> _________________</w:t>
      </w:r>
    </w:p>
    <w:p w:rsidR="00A3088C" w:rsidRDefault="005E19C6" w:rsidP="00A3088C">
      <w:pPr>
        <w:spacing w:after="0" w:line="240" w:lineRule="auto"/>
        <w:jc w:val="right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  <w:vertAlign w:val="superscript"/>
        </w:rPr>
        <w:t>(mišrių atliekų sutarties numeris)</w:t>
      </w:r>
    </w:p>
    <w:p w:rsidR="005E19C6" w:rsidRPr="00A3088C" w:rsidRDefault="00A3088C" w:rsidP="00A3088C">
      <w:pPr>
        <w:spacing w:after="0" w:line="240" w:lineRule="auto"/>
        <w:ind w:left="518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</w:t>
      </w:r>
      <w:r w:rsidR="005E19C6">
        <w:rPr>
          <w:sz w:val="20"/>
          <w:szCs w:val="20"/>
        </w:rPr>
        <w:t xml:space="preserve">Priedas Nr. 1 </w:t>
      </w:r>
    </w:p>
    <w:p w:rsidR="005E19C6" w:rsidRDefault="005E19C6" w:rsidP="005E19C6">
      <w:pPr>
        <w:spacing w:after="0" w:line="240" w:lineRule="auto"/>
        <w:jc w:val="center"/>
        <w:rPr>
          <w:b/>
          <w:sz w:val="24"/>
          <w:szCs w:val="24"/>
        </w:rPr>
      </w:pPr>
      <w:r w:rsidRPr="005E19C6">
        <w:rPr>
          <w:b/>
          <w:sz w:val="24"/>
          <w:szCs w:val="24"/>
        </w:rPr>
        <w:t>TURTO</w:t>
      </w:r>
      <w:r>
        <w:rPr>
          <w:b/>
          <w:sz w:val="24"/>
          <w:szCs w:val="24"/>
        </w:rPr>
        <w:t xml:space="preserve"> PERDAVIMO AKTAS</w:t>
      </w:r>
    </w:p>
    <w:p w:rsidR="005E19C6" w:rsidRDefault="005E19C6" w:rsidP="005E19C6">
      <w:pPr>
        <w:spacing w:after="0" w:line="240" w:lineRule="auto"/>
        <w:jc w:val="center"/>
        <w:rPr>
          <w:b/>
          <w:sz w:val="24"/>
          <w:szCs w:val="24"/>
        </w:rPr>
      </w:pPr>
    </w:p>
    <w:p w:rsidR="005E19C6" w:rsidRDefault="005E19C6" w:rsidP="005E19C6">
      <w:pPr>
        <w:spacing w:after="0" w:line="240" w:lineRule="auto"/>
        <w:jc w:val="center"/>
        <w:rPr>
          <w:sz w:val="20"/>
          <w:szCs w:val="20"/>
        </w:rPr>
      </w:pPr>
      <w:r w:rsidRPr="00750CFC">
        <w:rPr>
          <w:sz w:val="20"/>
          <w:szCs w:val="20"/>
        </w:rPr>
        <w:t>20          m.                                mėn.             d.</w:t>
      </w:r>
    </w:p>
    <w:p w:rsidR="005E19C6" w:rsidRDefault="005E19C6" w:rsidP="005E19C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Kaišiadorys</w:t>
      </w:r>
    </w:p>
    <w:p w:rsidR="005E19C6" w:rsidRDefault="005E19C6" w:rsidP="005E19C6">
      <w:pPr>
        <w:spacing w:after="0" w:line="240" w:lineRule="auto"/>
        <w:jc w:val="center"/>
        <w:rPr>
          <w:sz w:val="20"/>
          <w:szCs w:val="20"/>
        </w:rPr>
      </w:pPr>
    </w:p>
    <w:p w:rsidR="005E19C6" w:rsidRDefault="005E19C6" w:rsidP="005E19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50CFC">
        <w:rPr>
          <w:sz w:val="20"/>
          <w:szCs w:val="20"/>
        </w:rPr>
        <w:t xml:space="preserve">SĮ „Kaišiadorių paslaugos“ atstovaujama, direktoriaus Remigijaus </w:t>
      </w:r>
      <w:proofErr w:type="spellStart"/>
      <w:r w:rsidRPr="00750CFC">
        <w:rPr>
          <w:sz w:val="20"/>
          <w:szCs w:val="20"/>
        </w:rPr>
        <w:t>Liaudinsko</w:t>
      </w:r>
      <w:proofErr w:type="spellEnd"/>
      <w:r>
        <w:rPr>
          <w:sz w:val="20"/>
          <w:szCs w:val="20"/>
        </w:rPr>
        <w:t xml:space="preserve"> (Davėjas), perduoda </w:t>
      </w:r>
    </w:p>
    <w:p w:rsidR="005E19C6" w:rsidRDefault="005E19C6" w:rsidP="005E19C6">
      <w:pPr>
        <w:spacing w:after="0" w:line="240" w:lineRule="auto"/>
        <w:jc w:val="both"/>
        <w:rPr>
          <w:sz w:val="20"/>
          <w:szCs w:val="20"/>
        </w:rPr>
      </w:pPr>
    </w:p>
    <w:p w:rsidR="005E19C6" w:rsidRDefault="005E19C6" w:rsidP="005E19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 (Gavėjas) žemiau</w:t>
      </w:r>
    </w:p>
    <w:p w:rsidR="005E19C6" w:rsidRDefault="005E19C6" w:rsidP="005E19C6">
      <w:pPr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  <w:vertAlign w:val="superscript"/>
        </w:rPr>
        <w:t xml:space="preserve">        (Vardas, pavardė)</w:t>
      </w:r>
    </w:p>
    <w:p w:rsidR="005E19C6" w:rsidRPr="005E19C6" w:rsidRDefault="005E19C6" w:rsidP="005E19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nurodytą turtą:</w:t>
      </w:r>
    </w:p>
    <w:tbl>
      <w:tblPr>
        <w:tblStyle w:val="Lentelstinklelis"/>
        <w:tblW w:w="10348" w:type="dxa"/>
        <w:tblInd w:w="108" w:type="dxa"/>
        <w:tblLook w:val="04A0"/>
      </w:tblPr>
      <w:tblGrid>
        <w:gridCol w:w="3119"/>
        <w:gridCol w:w="850"/>
        <w:gridCol w:w="3261"/>
        <w:gridCol w:w="851"/>
        <w:gridCol w:w="1134"/>
        <w:gridCol w:w="1133"/>
      </w:tblGrid>
      <w:tr w:rsidR="005F4E53" w:rsidTr="005F4E53">
        <w:tc>
          <w:tcPr>
            <w:tcW w:w="3119" w:type="dxa"/>
            <w:vAlign w:val="center"/>
          </w:tcPr>
          <w:p w:rsidR="005F4E53" w:rsidRPr="003A126C" w:rsidRDefault="005F4E53" w:rsidP="005F4E53">
            <w:pPr>
              <w:jc w:val="center"/>
              <w:rPr>
                <w:b/>
                <w:sz w:val="20"/>
                <w:szCs w:val="20"/>
              </w:rPr>
            </w:pPr>
            <w:r w:rsidRPr="003A126C">
              <w:rPr>
                <w:b/>
                <w:sz w:val="20"/>
                <w:szCs w:val="20"/>
              </w:rPr>
              <w:t>Konteinerio aprašymas</w:t>
            </w:r>
          </w:p>
        </w:tc>
        <w:tc>
          <w:tcPr>
            <w:tcW w:w="850" w:type="dxa"/>
          </w:tcPr>
          <w:p w:rsidR="005F4E53" w:rsidRPr="003A126C" w:rsidRDefault="005F4E53" w:rsidP="00C400F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126C">
              <w:rPr>
                <w:b/>
                <w:sz w:val="18"/>
                <w:szCs w:val="18"/>
              </w:rPr>
              <w:t>Kont</w:t>
            </w:r>
            <w:proofErr w:type="spellEnd"/>
            <w:r w:rsidRPr="003A126C">
              <w:rPr>
                <w:b/>
                <w:sz w:val="18"/>
                <w:szCs w:val="18"/>
              </w:rPr>
              <w:t>. talpa, l.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5F4E53" w:rsidRPr="003A126C" w:rsidRDefault="005F4E53" w:rsidP="005F4E53">
            <w:pPr>
              <w:jc w:val="center"/>
              <w:rPr>
                <w:b/>
                <w:sz w:val="20"/>
                <w:szCs w:val="20"/>
              </w:rPr>
            </w:pPr>
            <w:r w:rsidRPr="003A126C">
              <w:rPr>
                <w:b/>
                <w:sz w:val="20"/>
                <w:szCs w:val="20"/>
              </w:rPr>
              <w:t xml:space="preserve">Konteinerio </w:t>
            </w:r>
            <w:r>
              <w:rPr>
                <w:b/>
                <w:sz w:val="20"/>
                <w:szCs w:val="20"/>
              </w:rPr>
              <w:t>paskirtis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F4E53" w:rsidRPr="003A126C" w:rsidRDefault="005F4E53" w:rsidP="005F4E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Kont</w:t>
            </w:r>
            <w:proofErr w:type="spellEnd"/>
            <w:r>
              <w:rPr>
                <w:b/>
                <w:sz w:val="18"/>
                <w:szCs w:val="18"/>
              </w:rPr>
              <w:t>. v</w:t>
            </w:r>
            <w:r w:rsidRPr="003A126C">
              <w:rPr>
                <w:b/>
                <w:sz w:val="18"/>
                <w:szCs w:val="18"/>
              </w:rPr>
              <w:t>nt. sk.</w:t>
            </w:r>
          </w:p>
        </w:tc>
        <w:tc>
          <w:tcPr>
            <w:tcW w:w="1134" w:type="dxa"/>
            <w:vAlign w:val="center"/>
          </w:tcPr>
          <w:p w:rsidR="005F4E53" w:rsidRPr="003A126C" w:rsidRDefault="005F4E53" w:rsidP="00C400F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126C">
              <w:rPr>
                <w:b/>
                <w:sz w:val="18"/>
                <w:szCs w:val="18"/>
              </w:rPr>
              <w:t>Kont</w:t>
            </w:r>
            <w:proofErr w:type="spellEnd"/>
            <w:r w:rsidRPr="003A126C">
              <w:rPr>
                <w:b/>
                <w:sz w:val="18"/>
                <w:szCs w:val="18"/>
              </w:rPr>
              <w:t xml:space="preserve">. vertė su PVM, </w:t>
            </w:r>
            <w:r w:rsidRPr="003A126C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  <w:tc>
          <w:tcPr>
            <w:tcW w:w="1133" w:type="dxa"/>
            <w:vAlign w:val="center"/>
          </w:tcPr>
          <w:p w:rsidR="005F4E53" w:rsidRPr="003A126C" w:rsidRDefault="005F4E53" w:rsidP="00C40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Bendra turto</w:t>
            </w:r>
            <w:r w:rsidRPr="003A126C">
              <w:rPr>
                <w:b/>
                <w:sz w:val="18"/>
                <w:szCs w:val="18"/>
              </w:rPr>
              <w:t xml:space="preserve"> vertė su PVM, </w:t>
            </w:r>
            <w:r w:rsidRPr="003A126C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</w:tr>
      <w:tr w:rsidR="005F4E53" w:rsidTr="005F4E53">
        <w:tc>
          <w:tcPr>
            <w:tcW w:w="3119" w:type="dxa"/>
            <w:vAlign w:val="center"/>
          </w:tcPr>
          <w:p w:rsidR="005F4E53" w:rsidRPr="003A126C" w:rsidRDefault="005F4E53" w:rsidP="005F4E53">
            <w:pPr>
              <w:jc w:val="center"/>
              <w:rPr>
                <w:sz w:val="18"/>
                <w:szCs w:val="18"/>
              </w:rPr>
            </w:pPr>
            <w:r w:rsidRPr="003A126C">
              <w:rPr>
                <w:sz w:val="18"/>
                <w:szCs w:val="18"/>
              </w:rPr>
              <w:t>Antžeminis pakuočių atliekų surinkimo konteineris (mėlynas)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F4E53" w:rsidRDefault="005F4E53" w:rsidP="005F4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F4E53" w:rsidRDefault="005F4E53" w:rsidP="005F4E5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</w:t>
            </w:r>
            <w:r w:rsidRPr="003A126C">
              <w:rPr>
                <w:sz w:val="18"/>
                <w:szCs w:val="18"/>
              </w:rPr>
              <w:t xml:space="preserve">lastiko/popieriaus/metalo </w:t>
            </w:r>
            <w:r>
              <w:rPr>
                <w:sz w:val="18"/>
                <w:szCs w:val="18"/>
              </w:rPr>
              <w:t xml:space="preserve">pakuočių </w:t>
            </w:r>
            <w:r w:rsidRPr="003A126C">
              <w:rPr>
                <w:sz w:val="18"/>
                <w:szCs w:val="18"/>
              </w:rPr>
              <w:t>atliekoms</w:t>
            </w:r>
            <w:r>
              <w:rPr>
                <w:sz w:val="18"/>
                <w:szCs w:val="18"/>
              </w:rPr>
              <w:t xml:space="preserve"> surinkti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4E53" w:rsidRDefault="005F4E53" w:rsidP="005F4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4E53" w:rsidRPr="00FC7642" w:rsidRDefault="005F4E53" w:rsidP="005F4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24,55</w:t>
            </w:r>
          </w:p>
        </w:tc>
        <w:tc>
          <w:tcPr>
            <w:tcW w:w="1133" w:type="dxa"/>
            <w:vAlign w:val="center"/>
          </w:tcPr>
          <w:p w:rsidR="005F4E53" w:rsidRPr="00FC7642" w:rsidRDefault="005F4E53" w:rsidP="005F4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24,55</w:t>
            </w:r>
          </w:p>
        </w:tc>
      </w:tr>
      <w:tr w:rsidR="005F4E53" w:rsidTr="005F4E53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F4E53" w:rsidRPr="003A126C" w:rsidRDefault="005F4E53" w:rsidP="005F4E53">
            <w:pPr>
              <w:jc w:val="center"/>
              <w:rPr>
                <w:sz w:val="18"/>
                <w:szCs w:val="18"/>
              </w:rPr>
            </w:pPr>
            <w:r w:rsidRPr="003A126C">
              <w:rPr>
                <w:sz w:val="18"/>
                <w:szCs w:val="18"/>
              </w:rPr>
              <w:t>Antžeminis pakuočių atliekų surinkimo konteineris (</w:t>
            </w:r>
            <w:r>
              <w:rPr>
                <w:sz w:val="18"/>
                <w:szCs w:val="18"/>
              </w:rPr>
              <w:t>žalias)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53" w:rsidRDefault="005F4E53" w:rsidP="005F4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53" w:rsidRDefault="005F4E53" w:rsidP="005F4E5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stiklo </w:t>
            </w:r>
            <w:r w:rsidRPr="003A12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pakuočių </w:t>
            </w:r>
            <w:r w:rsidRPr="003A126C">
              <w:rPr>
                <w:sz w:val="18"/>
                <w:szCs w:val="18"/>
              </w:rPr>
              <w:t>atliekoms</w:t>
            </w:r>
            <w:r>
              <w:rPr>
                <w:sz w:val="18"/>
                <w:szCs w:val="18"/>
              </w:rPr>
              <w:t xml:space="preserve"> surinkti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53" w:rsidRDefault="005F4E53" w:rsidP="005F4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53" w:rsidRPr="00FC7642" w:rsidRDefault="005F4E53" w:rsidP="005F4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5F4E53" w:rsidRDefault="005F4E53" w:rsidP="005F4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16,81</w:t>
            </w:r>
          </w:p>
        </w:tc>
      </w:tr>
    </w:tbl>
    <w:p w:rsidR="005E19C6" w:rsidRDefault="005E19C6" w:rsidP="005E19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F4E53">
        <w:rPr>
          <w:sz w:val="20"/>
          <w:szCs w:val="20"/>
        </w:rPr>
        <w:t>Šis aktas surašytas dviem egzemplioriais, po vieną turto Davėjui ir Gavėjui.</w:t>
      </w:r>
    </w:p>
    <w:p w:rsidR="005F4E53" w:rsidRDefault="005F4E53" w:rsidP="005E19C6">
      <w:pPr>
        <w:spacing w:after="0" w:line="240" w:lineRule="auto"/>
        <w:jc w:val="both"/>
        <w:rPr>
          <w:sz w:val="20"/>
          <w:szCs w:val="20"/>
        </w:rPr>
      </w:pPr>
    </w:p>
    <w:p w:rsidR="005F4E53" w:rsidRDefault="005F4E53" w:rsidP="005E19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Davėjas: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Gavėjas:</w:t>
      </w:r>
    </w:p>
    <w:p w:rsidR="005F4E53" w:rsidRDefault="005F4E53" w:rsidP="005E19C6">
      <w:pPr>
        <w:spacing w:after="0" w:line="240" w:lineRule="auto"/>
        <w:jc w:val="both"/>
        <w:rPr>
          <w:sz w:val="20"/>
          <w:szCs w:val="20"/>
        </w:rPr>
      </w:pPr>
      <w:r w:rsidRPr="00750CFC">
        <w:rPr>
          <w:sz w:val="20"/>
          <w:szCs w:val="20"/>
        </w:rPr>
        <w:t xml:space="preserve">SĮ „Kaišiadorių paslaugos“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  <w:r w:rsidR="000548EE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</w:p>
    <w:p w:rsidR="005F4E53" w:rsidRPr="005F4E53" w:rsidRDefault="005F4E53" w:rsidP="005E19C6">
      <w:pPr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direktorius Remigijus Liaudinskas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(Vardas, pavardė)</w:t>
      </w:r>
    </w:p>
    <w:p w:rsidR="005F4E53" w:rsidRDefault="005F4E53" w:rsidP="005F4E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 </w:t>
      </w:r>
    </w:p>
    <w:p w:rsidR="005F4E53" w:rsidRPr="005F4E53" w:rsidRDefault="005F4E53" w:rsidP="005F4E53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4E53">
        <w:rPr>
          <w:sz w:val="20"/>
          <w:szCs w:val="20"/>
          <w:vertAlign w:val="superscript"/>
        </w:rPr>
        <w:t>(Parašas)</w:t>
      </w:r>
    </w:p>
    <w:p w:rsidR="005F4E53" w:rsidRDefault="005E19C6" w:rsidP="005F4E53">
      <w:pPr>
        <w:spacing w:after="0" w:line="240" w:lineRule="auto"/>
        <w:rPr>
          <w:sz w:val="20"/>
          <w:szCs w:val="20"/>
        </w:rPr>
      </w:pPr>
      <w:r w:rsidRPr="005E19C6">
        <w:rPr>
          <w:b/>
          <w:sz w:val="24"/>
          <w:szCs w:val="24"/>
        </w:rPr>
        <w:t xml:space="preserve"> </w:t>
      </w:r>
      <w:r w:rsidRPr="005E19C6">
        <w:rPr>
          <w:b/>
          <w:sz w:val="20"/>
          <w:szCs w:val="20"/>
        </w:rPr>
        <w:t xml:space="preserve"> </w:t>
      </w:r>
      <w:r w:rsidR="005F4E53" w:rsidRPr="005F4E53">
        <w:rPr>
          <w:sz w:val="20"/>
          <w:szCs w:val="20"/>
        </w:rPr>
        <w:t>AV.</w:t>
      </w:r>
      <w:r w:rsidRPr="005F4E53">
        <w:rPr>
          <w:sz w:val="20"/>
          <w:szCs w:val="20"/>
        </w:rPr>
        <w:t xml:space="preserve">       </w:t>
      </w:r>
    </w:p>
    <w:p w:rsidR="00A3088C" w:rsidRDefault="005E19C6" w:rsidP="005F4E53">
      <w:pPr>
        <w:spacing w:after="0" w:line="240" w:lineRule="auto"/>
        <w:rPr>
          <w:sz w:val="20"/>
          <w:szCs w:val="20"/>
        </w:rPr>
      </w:pPr>
      <w:r w:rsidRPr="005F4E53">
        <w:rPr>
          <w:sz w:val="20"/>
          <w:szCs w:val="20"/>
        </w:rPr>
        <w:t xml:space="preserve">  </w:t>
      </w:r>
    </w:p>
    <w:p w:rsidR="00A3088C" w:rsidRDefault="00A3088C" w:rsidP="005F4E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A3088C" w:rsidRDefault="00A3088C" w:rsidP="005F4E53">
      <w:pPr>
        <w:spacing w:after="0" w:line="240" w:lineRule="auto"/>
        <w:rPr>
          <w:sz w:val="20"/>
          <w:szCs w:val="20"/>
        </w:rPr>
      </w:pPr>
    </w:p>
    <w:p w:rsidR="00A3088C" w:rsidRDefault="00A3088C" w:rsidP="005F4E53">
      <w:pPr>
        <w:spacing w:after="0" w:line="240" w:lineRule="auto"/>
        <w:rPr>
          <w:sz w:val="20"/>
          <w:szCs w:val="20"/>
        </w:rPr>
      </w:pPr>
    </w:p>
    <w:p w:rsidR="00A3088C" w:rsidRPr="00750CFC" w:rsidRDefault="00A3088C" w:rsidP="00A3088C">
      <w:pPr>
        <w:spacing w:after="0" w:line="240" w:lineRule="auto"/>
        <w:ind w:left="51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20             m.  </w:t>
      </w:r>
      <w:r w:rsidRPr="00750CFC">
        <w:rPr>
          <w:b/>
          <w:sz w:val="20"/>
          <w:szCs w:val="20"/>
        </w:rPr>
        <w:t>PAKUOČIŲ ATLIEKŲ KONTEINERIO</w:t>
      </w:r>
    </w:p>
    <w:p w:rsidR="00A3088C" w:rsidRDefault="00A3088C" w:rsidP="000548E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548EE">
        <w:rPr>
          <w:b/>
          <w:sz w:val="20"/>
          <w:szCs w:val="20"/>
        </w:rPr>
        <w:tab/>
      </w:r>
      <w:r w:rsidR="000548EE">
        <w:rPr>
          <w:b/>
          <w:sz w:val="20"/>
          <w:szCs w:val="20"/>
        </w:rPr>
        <w:tab/>
      </w:r>
      <w:r w:rsidR="000548EE">
        <w:rPr>
          <w:b/>
          <w:sz w:val="20"/>
          <w:szCs w:val="20"/>
        </w:rPr>
        <w:tab/>
      </w:r>
      <w:r w:rsidR="000548EE">
        <w:rPr>
          <w:b/>
          <w:sz w:val="20"/>
          <w:szCs w:val="20"/>
        </w:rPr>
        <w:tab/>
        <w:t xml:space="preserve">                          </w:t>
      </w:r>
      <w:r>
        <w:rPr>
          <w:b/>
          <w:sz w:val="20"/>
          <w:szCs w:val="20"/>
        </w:rPr>
        <w:t>PANAUDOS</w:t>
      </w:r>
      <w:r w:rsidRPr="00750CFC">
        <w:rPr>
          <w:b/>
          <w:sz w:val="20"/>
          <w:szCs w:val="20"/>
        </w:rPr>
        <w:t xml:space="preserve"> SUTARTI</w:t>
      </w:r>
      <w:r>
        <w:rPr>
          <w:b/>
          <w:sz w:val="20"/>
          <w:szCs w:val="20"/>
        </w:rPr>
        <w:t>E</w:t>
      </w:r>
      <w:r w:rsidRPr="00750CFC">
        <w:rPr>
          <w:b/>
          <w:sz w:val="20"/>
          <w:szCs w:val="20"/>
        </w:rPr>
        <w:t>S Nr.</w:t>
      </w:r>
      <w:r>
        <w:rPr>
          <w:b/>
          <w:sz w:val="20"/>
          <w:szCs w:val="20"/>
        </w:rPr>
        <w:t xml:space="preserve"> _________________</w:t>
      </w:r>
    </w:p>
    <w:p w:rsidR="00A3088C" w:rsidRDefault="00A3088C" w:rsidP="00A3088C">
      <w:pPr>
        <w:spacing w:after="0" w:line="240" w:lineRule="auto"/>
        <w:jc w:val="right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  <w:vertAlign w:val="superscript"/>
        </w:rPr>
        <w:t>(mišrių atliekų sutarties numeris)</w:t>
      </w:r>
    </w:p>
    <w:p w:rsidR="00A3088C" w:rsidRDefault="00A3088C" w:rsidP="00A308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0548EE">
        <w:rPr>
          <w:sz w:val="20"/>
          <w:szCs w:val="20"/>
        </w:rPr>
        <w:tab/>
      </w:r>
      <w:r w:rsidR="000548EE">
        <w:rPr>
          <w:sz w:val="20"/>
          <w:szCs w:val="20"/>
        </w:rPr>
        <w:tab/>
      </w:r>
      <w:r w:rsidR="000548EE"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 xml:space="preserve">Priedas Nr. 2     </w:t>
      </w:r>
    </w:p>
    <w:p w:rsidR="00A3088C" w:rsidRDefault="00A3088C" w:rsidP="00A3088C">
      <w:pPr>
        <w:spacing w:after="0" w:line="240" w:lineRule="auto"/>
        <w:jc w:val="center"/>
        <w:rPr>
          <w:b/>
          <w:sz w:val="24"/>
          <w:szCs w:val="24"/>
        </w:rPr>
      </w:pPr>
      <w:r w:rsidRPr="005E19C6">
        <w:rPr>
          <w:b/>
          <w:sz w:val="24"/>
          <w:szCs w:val="24"/>
        </w:rPr>
        <w:t>TURTO</w:t>
      </w:r>
      <w:r>
        <w:rPr>
          <w:b/>
          <w:sz w:val="24"/>
          <w:szCs w:val="24"/>
        </w:rPr>
        <w:t xml:space="preserve"> GRĄŽINIMO AKTAS</w:t>
      </w:r>
    </w:p>
    <w:p w:rsidR="00A3088C" w:rsidRDefault="00A3088C" w:rsidP="00A3088C">
      <w:pPr>
        <w:spacing w:after="0" w:line="240" w:lineRule="auto"/>
        <w:jc w:val="center"/>
        <w:rPr>
          <w:b/>
          <w:sz w:val="24"/>
          <w:szCs w:val="24"/>
        </w:rPr>
      </w:pPr>
    </w:p>
    <w:p w:rsidR="00A3088C" w:rsidRDefault="00A3088C" w:rsidP="00A3088C">
      <w:pPr>
        <w:spacing w:after="0" w:line="240" w:lineRule="auto"/>
        <w:jc w:val="center"/>
        <w:rPr>
          <w:sz w:val="20"/>
          <w:szCs w:val="20"/>
        </w:rPr>
      </w:pPr>
      <w:r w:rsidRPr="00750CFC">
        <w:rPr>
          <w:sz w:val="20"/>
          <w:szCs w:val="20"/>
        </w:rPr>
        <w:t>20          m.                                mėn.             d.</w:t>
      </w:r>
    </w:p>
    <w:p w:rsidR="00A3088C" w:rsidRDefault="00A3088C" w:rsidP="00A308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Kaišiadorys</w:t>
      </w:r>
    </w:p>
    <w:p w:rsidR="00A3088C" w:rsidRDefault="00A3088C" w:rsidP="00A3088C">
      <w:pPr>
        <w:spacing w:after="0" w:line="240" w:lineRule="auto"/>
        <w:jc w:val="center"/>
        <w:rPr>
          <w:sz w:val="20"/>
          <w:szCs w:val="20"/>
        </w:rPr>
      </w:pPr>
    </w:p>
    <w:p w:rsidR="00A3088C" w:rsidRDefault="00A3088C" w:rsidP="00A308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_________________________________________________________________________________ (Gavėjas) </w:t>
      </w:r>
    </w:p>
    <w:p w:rsidR="00A3088C" w:rsidRDefault="00A3088C" w:rsidP="00A3088C">
      <w:pPr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(Vardas, pavardė)</w:t>
      </w:r>
    </w:p>
    <w:p w:rsidR="00A3088C" w:rsidRPr="005E19C6" w:rsidRDefault="00A3088C" w:rsidP="00A308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grąžina </w:t>
      </w:r>
      <w:r w:rsidRPr="00750CFC">
        <w:rPr>
          <w:sz w:val="20"/>
          <w:szCs w:val="20"/>
        </w:rPr>
        <w:t>SĮ „Kaišiadorių paslaugos“ atstovaujama</w:t>
      </w:r>
      <w:r>
        <w:rPr>
          <w:sz w:val="20"/>
          <w:szCs w:val="20"/>
        </w:rPr>
        <w:t>i</w:t>
      </w:r>
      <w:r w:rsidRPr="00750CFC">
        <w:rPr>
          <w:sz w:val="20"/>
          <w:szCs w:val="20"/>
        </w:rPr>
        <w:t xml:space="preserve">, direktoriaus Remigijaus </w:t>
      </w:r>
      <w:proofErr w:type="spellStart"/>
      <w:r w:rsidRPr="00750CFC">
        <w:rPr>
          <w:sz w:val="20"/>
          <w:szCs w:val="20"/>
        </w:rPr>
        <w:t>Liaudinsko</w:t>
      </w:r>
      <w:proofErr w:type="spellEnd"/>
      <w:r>
        <w:rPr>
          <w:sz w:val="20"/>
          <w:szCs w:val="20"/>
        </w:rPr>
        <w:t xml:space="preserve"> (Davėjas), žemiau nurodytą turtą:</w:t>
      </w:r>
    </w:p>
    <w:tbl>
      <w:tblPr>
        <w:tblStyle w:val="Lentelstinklelis"/>
        <w:tblW w:w="10290" w:type="dxa"/>
        <w:tblInd w:w="108" w:type="dxa"/>
        <w:tblLook w:val="04A0"/>
      </w:tblPr>
      <w:tblGrid>
        <w:gridCol w:w="2587"/>
        <w:gridCol w:w="819"/>
        <w:gridCol w:w="2548"/>
        <w:gridCol w:w="851"/>
        <w:gridCol w:w="1311"/>
        <w:gridCol w:w="1098"/>
        <w:gridCol w:w="1076"/>
      </w:tblGrid>
      <w:tr w:rsidR="00A3088C" w:rsidTr="00A3088C">
        <w:tc>
          <w:tcPr>
            <w:tcW w:w="2587" w:type="dxa"/>
            <w:vAlign w:val="center"/>
          </w:tcPr>
          <w:p w:rsidR="00A3088C" w:rsidRPr="003A126C" w:rsidRDefault="00A3088C" w:rsidP="00C400FB">
            <w:pPr>
              <w:jc w:val="center"/>
              <w:rPr>
                <w:b/>
                <w:sz w:val="20"/>
                <w:szCs w:val="20"/>
              </w:rPr>
            </w:pPr>
            <w:r w:rsidRPr="003A126C">
              <w:rPr>
                <w:b/>
                <w:sz w:val="20"/>
                <w:szCs w:val="20"/>
              </w:rPr>
              <w:t>Konteinerio aprašymas</w:t>
            </w:r>
          </w:p>
        </w:tc>
        <w:tc>
          <w:tcPr>
            <w:tcW w:w="819" w:type="dxa"/>
          </w:tcPr>
          <w:p w:rsidR="00A3088C" w:rsidRPr="003A126C" w:rsidRDefault="00A3088C" w:rsidP="00C400F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126C">
              <w:rPr>
                <w:b/>
                <w:sz w:val="18"/>
                <w:szCs w:val="18"/>
              </w:rPr>
              <w:t>Kont</w:t>
            </w:r>
            <w:proofErr w:type="spellEnd"/>
            <w:r w:rsidRPr="003A126C">
              <w:rPr>
                <w:b/>
                <w:sz w:val="18"/>
                <w:szCs w:val="18"/>
              </w:rPr>
              <w:t>. talpa, l.</w:t>
            </w:r>
          </w:p>
        </w:tc>
        <w:tc>
          <w:tcPr>
            <w:tcW w:w="2548" w:type="dxa"/>
            <w:tcBorders>
              <w:bottom w:val="single" w:sz="4" w:space="0" w:color="000000" w:themeColor="text1"/>
            </w:tcBorders>
          </w:tcPr>
          <w:p w:rsidR="00A3088C" w:rsidRPr="003A126C" w:rsidRDefault="00A3088C" w:rsidP="00C400FB">
            <w:pPr>
              <w:jc w:val="center"/>
              <w:rPr>
                <w:b/>
                <w:sz w:val="20"/>
                <w:szCs w:val="20"/>
              </w:rPr>
            </w:pPr>
            <w:r w:rsidRPr="003A126C">
              <w:rPr>
                <w:b/>
                <w:sz w:val="20"/>
                <w:szCs w:val="20"/>
              </w:rPr>
              <w:t xml:space="preserve">Konteinerio </w:t>
            </w:r>
            <w:r>
              <w:rPr>
                <w:b/>
                <w:sz w:val="20"/>
                <w:szCs w:val="20"/>
              </w:rPr>
              <w:t>paskirtis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3088C" w:rsidRPr="003A126C" w:rsidRDefault="00A3088C" w:rsidP="00C400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Kont</w:t>
            </w:r>
            <w:proofErr w:type="spellEnd"/>
            <w:r>
              <w:rPr>
                <w:b/>
                <w:sz w:val="18"/>
                <w:szCs w:val="18"/>
              </w:rPr>
              <w:t>. v</w:t>
            </w:r>
            <w:r w:rsidRPr="003A126C">
              <w:rPr>
                <w:b/>
                <w:sz w:val="18"/>
                <w:szCs w:val="18"/>
              </w:rPr>
              <w:t>nt. sk.</w:t>
            </w:r>
          </w:p>
        </w:tc>
        <w:tc>
          <w:tcPr>
            <w:tcW w:w="1311" w:type="dxa"/>
            <w:vAlign w:val="center"/>
          </w:tcPr>
          <w:p w:rsidR="00A3088C" w:rsidRPr="003A126C" w:rsidRDefault="00A3088C" w:rsidP="00C400F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126C">
              <w:rPr>
                <w:b/>
                <w:sz w:val="18"/>
                <w:szCs w:val="18"/>
              </w:rPr>
              <w:t>Kont</w:t>
            </w:r>
            <w:proofErr w:type="spellEnd"/>
            <w:r w:rsidRPr="003A126C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pradinė </w:t>
            </w:r>
            <w:r w:rsidRPr="003A126C">
              <w:rPr>
                <w:b/>
                <w:sz w:val="18"/>
                <w:szCs w:val="18"/>
              </w:rPr>
              <w:t xml:space="preserve">vertė su PVM, </w:t>
            </w:r>
            <w:r w:rsidRPr="003A126C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  <w:tc>
          <w:tcPr>
            <w:tcW w:w="1098" w:type="dxa"/>
          </w:tcPr>
          <w:p w:rsidR="00A3088C" w:rsidRDefault="00A3088C" w:rsidP="00A308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126C">
              <w:rPr>
                <w:b/>
                <w:sz w:val="18"/>
                <w:szCs w:val="18"/>
              </w:rPr>
              <w:t>Kont</w:t>
            </w:r>
            <w:proofErr w:type="spellEnd"/>
            <w:r w:rsidRPr="003A126C"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ekspl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nusidėv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3A126C">
              <w:rPr>
                <w:b/>
                <w:sz w:val="18"/>
                <w:szCs w:val="18"/>
              </w:rPr>
              <w:t xml:space="preserve">su PVM, </w:t>
            </w:r>
            <w:r w:rsidRPr="003A126C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  <w:tc>
          <w:tcPr>
            <w:tcW w:w="1076" w:type="dxa"/>
            <w:vAlign w:val="center"/>
          </w:tcPr>
          <w:p w:rsidR="00A3088C" w:rsidRPr="003A126C" w:rsidRDefault="00A3088C" w:rsidP="00C40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Bendra turto</w:t>
            </w:r>
            <w:r w:rsidRPr="003A126C">
              <w:rPr>
                <w:b/>
                <w:sz w:val="18"/>
                <w:szCs w:val="18"/>
              </w:rPr>
              <w:t xml:space="preserve"> vertė su PVM, </w:t>
            </w:r>
            <w:r w:rsidRPr="003A126C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</w:tr>
      <w:tr w:rsidR="00A3088C" w:rsidTr="00A3088C">
        <w:tc>
          <w:tcPr>
            <w:tcW w:w="2587" w:type="dxa"/>
            <w:vAlign w:val="center"/>
          </w:tcPr>
          <w:p w:rsidR="00A3088C" w:rsidRPr="003A126C" w:rsidRDefault="00A3088C" w:rsidP="00C400FB">
            <w:pPr>
              <w:jc w:val="center"/>
              <w:rPr>
                <w:sz w:val="18"/>
                <w:szCs w:val="18"/>
              </w:rPr>
            </w:pPr>
            <w:r w:rsidRPr="003A126C">
              <w:rPr>
                <w:sz w:val="18"/>
                <w:szCs w:val="18"/>
              </w:rPr>
              <w:t>Antžeminis pakuočių atliekų surinkimo konteineris (mėlynas)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A3088C" w:rsidRDefault="00A3088C" w:rsidP="00C40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A3088C" w:rsidRDefault="00A3088C" w:rsidP="00C400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</w:t>
            </w:r>
            <w:r w:rsidRPr="003A126C">
              <w:rPr>
                <w:sz w:val="18"/>
                <w:szCs w:val="18"/>
              </w:rPr>
              <w:t xml:space="preserve">lastiko/popieriaus/metalo </w:t>
            </w:r>
            <w:r>
              <w:rPr>
                <w:sz w:val="18"/>
                <w:szCs w:val="18"/>
              </w:rPr>
              <w:t xml:space="preserve">pakuočių </w:t>
            </w:r>
            <w:r w:rsidRPr="003A126C">
              <w:rPr>
                <w:sz w:val="18"/>
                <w:szCs w:val="18"/>
              </w:rPr>
              <w:t>atliekoms</w:t>
            </w:r>
            <w:r>
              <w:rPr>
                <w:sz w:val="18"/>
                <w:szCs w:val="18"/>
              </w:rPr>
              <w:t xml:space="preserve"> surinkti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088C" w:rsidRDefault="00A3088C" w:rsidP="00C40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3088C" w:rsidRPr="00FC7642" w:rsidRDefault="00A3088C" w:rsidP="00C4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24,55</w:t>
            </w:r>
          </w:p>
        </w:tc>
        <w:tc>
          <w:tcPr>
            <w:tcW w:w="1098" w:type="dxa"/>
          </w:tcPr>
          <w:p w:rsidR="00A3088C" w:rsidRDefault="00A3088C" w:rsidP="00C4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3088C" w:rsidRPr="00FC7642" w:rsidRDefault="00A3088C" w:rsidP="00C400FB">
            <w:pPr>
              <w:jc w:val="center"/>
              <w:rPr>
                <w:sz w:val="18"/>
                <w:szCs w:val="18"/>
              </w:rPr>
            </w:pPr>
          </w:p>
        </w:tc>
      </w:tr>
      <w:tr w:rsidR="00A3088C" w:rsidTr="00A3088C">
        <w:tc>
          <w:tcPr>
            <w:tcW w:w="2587" w:type="dxa"/>
            <w:tcBorders>
              <w:right w:val="single" w:sz="4" w:space="0" w:color="auto"/>
            </w:tcBorders>
            <w:vAlign w:val="center"/>
          </w:tcPr>
          <w:p w:rsidR="00A3088C" w:rsidRPr="003A126C" w:rsidRDefault="00A3088C" w:rsidP="00C400FB">
            <w:pPr>
              <w:jc w:val="center"/>
              <w:rPr>
                <w:sz w:val="18"/>
                <w:szCs w:val="18"/>
              </w:rPr>
            </w:pPr>
            <w:r w:rsidRPr="003A126C">
              <w:rPr>
                <w:sz w:val="18"/>
                <w:szCs w:val="18"/>
              </w:rPr>
              <w:t>Antžeminis pakuočių atliekų surinkimo konteineris (</w:t>
            </w:r>
            <w:r>
              <w:rPr>
                <w:sz w:val="18"/>
                <w:szCs w:val="18"/>
              </w:rPr>
              <w:t>žalias)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C" w:rsidRDefault="00A3088C" w:rsidP="00C40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C" w:rsidRDefault="00A3088C" w:rsidP="00C400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stiklo </w:t>
            </w:r>
            <w:r w:rsidRPr="003A12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pakuočių </w:t>
            </w:r>
            <w:r w:rsidRPr="003A126C">
              <w:rPr>
                <w:sz w:val="18"/>
                <w:szCs w:val="18"/>
              </w:rPr>
              <w:t>atliekoms</w:t>
            </w:r>
            <w:r>
              <w:rPr>
                <w:sz w:val="18"/>
                <w:szCs w:val="18"/>
              </w:rPr>
              <w:t xml:space="preserve"> surinkti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C" w:rsidRDefault="00A3088C" w:rsidP="00C40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C" w:rsidRPr="00FC7642" w:rsidRDefault="00A3088C" w:rsidP="00C4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3088C" w:rsidRDefault="00A3088C" w:rsidP="00C4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A3088C" w:rsidRDefault="00A3088C" w:rsidP="00C400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088C" w:rsidRDefault="00A3088C" w:rsidP="00A308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Šis aktas surašytas dviem egzemplioriais, po vieną turto Davėjui ir Gavėjui.</w:t>
      </w:r>
    </w:p>
    <w:p w:rsidR="00A3088C" w:rsidRDefault="00A3088C" w:rsidP="00A3088C">
      <w:pPr>
        <w:spacing w:after="0" w:line="240" w:lineRule="auto"/>
        <w:jc w:val="both"/>
        <w:rPr>
          <w:sz w:val="20"/>
          <w:szCs w:val="20"/>
        </w:rPr>
      </w:pPr>
    </w:p>
    <w:p w:rsidR="00A3088C" w:rsidRDefault="00A3088C" w:rsidP="00A308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Davėjas: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Gavėjas:</w:t>
      </w:r>
    </w:p>
    <w:p w:rsidR="00A3088C" w:rsidRDefault="00A3088C" w:rsidP="00A3088C">
      <w:pPr>
        <w:spacing w:after="0" w:line="240" w:lineRule="auto"/>
        <w:jc w:val="both"/>
        <w:rPr>
          <w:sz w:val="20"/>
          <w:szCs w:val="20"/>
        </w:rPr>
      </w:pPr>
      <w:r w:rsidRPr="00750CFC">
        <w:rPr>
          <w:sz w:val="20"/>
          <w:szCs w:val="20"/>
        </w:rPr>
        <w:t xml:space="preserve">SĮ „Kaišiadorių paslaugos“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  <w:r w:rsidR="000548EE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</w:p>
    <w:p w:rsidR="00A3088C" w:rsidRPr="005F4E53" w:rsidRDefault="00A3088C" w:rsidP="00A3088C">
      <w:pPr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direktorius Remigijus Liaudinskas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(Vardas, pavardė)</w:t>
      </w:r>
    </w:p>
    <w:p w:rsidR="00A3088C" w:rsidRDefault="00A3088C" w:rsidP="00A308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 </w:t>
      </w:r>
    </w:p>
    <w:p w:rsidR="00A3088C" w:rsidRPr="005F4E53" w:rsidRDefault="00A3088C" w:rsidP="00A3088C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4E53">
        <w:rPr>
          <w:sz w:val="20"/>
          <w:szCs w:val="20"/>
          <w:vertAlign w:val="superscript"/>
        </w:rPr>
        <w:t>(Parašas)</w:t>
      </w:r>
    </w:p>
    <w:p w:rsidR="00A3088C" w:rsidRDefault="00A3088C" w:rsidP="00A3088C">
      <w:pPr>
        <w:spacing w:after="0" w:line="240" w:lineRule="auto"/>
        <w:rPr>
          <w:sz w:val="20"/>
          <w:szCs w:val="20"/>
        </w:rPr>
      </w:pPr>
      <w:r w:rsidRPr="005E19C6">
        <w:rPr>
          <w:b/>
          <w:sz w:val="24"/>
          <w:szCs w:val="24"/>
        </w:rPr>
        <w:t xml:space="preserve"> </w:t>
      </w:r>
      <w:r w:rsidRPr="005E19C6">
        <w:rPr>
          <w:b/>
          <w:sz w:val="20"/>
          <w:szCs w:val="20"/>
        </w:rPr>
        <w:t xml:space="preserve"> </w:t>
      </w:r>
      <w:r w:rsidRPr="005F4E53">
        <w:rPr>
          <w:sz w:val="20"/>
          <w:szCs w:val="20"/>
        </w:rPr>
        <w:t xml:space="preserve">AV.       </w:t>
      </w:r>
    </w:p>
    <w:p w:rsidR="005E19C6" w:rsidRPr="005F4E53" w:rsidRDefault="005E19C6" w:rsidP="005F4E53">
      <w:pPr>
        <w:spacing w:after="0" w:line="240" w:lineRule="auto"/>
        <w:rPr>
          <w:sz w:val="20"/>
          <w:szCs w:val="20"/>
        </w:rPr>
      </w:pPr>
      <w:r w:rsidRPr="005F4E53">
        <w:rPr>
          <w:sz w:val="20"/>
          <w:szCs w:val="20"/>
        </w:rPr>
        <w:t xml:space="preserve">               </w:t>
      </w:r>
    </w:p>
    <w:sectPr w:rsidR="005E19C6" w:rsidRPr="005F4E53" w:rsidSect="005D2848">
      <w:pgSz w:w="11906" w:h="16838"/>
      <w:pgMar w:top="851" w:right="567" w:bottom="426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B6A"/>
    <w:multiLevelType w:val="hybridMultilevel"/>
    <w:tmpl w:val="66B6B3DA"/>
    <w:lvl w:ilvl="0" w:tplc="6EECB356">
      <w:start w:val="1"/>
      <w:numFmt w:val="upperRoman"/>
      <w:lvlText w:val="%1."/>
      <w:lvlJc w:val="left"/>
      <w:pPr>
        <w:ind w:left="201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4CB32490"/>
    <w:multiLevelType w:val="multilevel"/>
    <w:tmpl w:val="80DE6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750CFC"/>
    <w:rsid w:val="000548EE"/>
    <w:rsid w:val="002B20D9"/>
    <w:rsid w:val="002F38FF"/>
    <w:rsid w:val="003A126C"/>
    <w:rsid w:val="00571460"/>
    <w:rsid w:val="005D2848"/>
    <w:rsid w:val="005E19C6"/>
    <w:rsid w:val="005F4E53"/>
    <w:rsid w:val="00750CFC"/>
    <w:rsid w:val="0091617C"/>
    <w:rsid w:val="00A054D0"/>
    <w:rsid w:val="00A3088C"/>
    <w:rsid w:val="00A75D79"/>
    <w:rsid w:val="00AA1323"/>
    <w:rsid w:val="00BE657D"/>
    <w:rsid w:val="00C551A3"/>
    <w:rsid w:val="00DD5E6E"/>
    <w:rsid w:val="00E17C51"/>
    <w:rsid w:val="00F17DBC"/>
    <w:rsid w:val="00FC37B4"/>
    <w:rsid w:val="00FC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8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37B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C7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4465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9</cp:revision>
  <cp:lastPrinted>2020-01-22T15:07:00Z</cp:lastPrinted>
  <dcterms:created xsi:type="dcterms:W3CDTF">2019-11-21T08:32:00Z</dcterms:created>
  <dcterms:modified xsi:type="dcterms:W3CDTF">2020-01-22T15:08:00Z</dcterms:modified>
</cp:coreProperties>
</file>